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32F9" w14:textId="77777777" w:rsidR="00FE067E" w:rsidRPr="00810310" w:rsidRDefault="00CD36CF" w:rsidP="00CC1F3B">
      <w:pPr>
        <w:pStyle w:val="TitlePageOrigin"/>
        <w:rPr>
          <w:color w:val="auto"/>
        </w:rPr>
      </w:pPr>
      <w:r w:rsidRPr="00810310">
        <w:rPr>
          <w:color w:val="auto"/>
        </w:rPr>
        <w:t>WEST virginia legislature</w:t>
      </w:r>
    </w:p>
    <w:p w14:paraId="37E130C8" w14:textId="50E71FD0" w:rsidR="00CD36CF" w:rsidRPr="00810310" w:rsidRDefault="00CD36CF" w:rsidP="00CC1F3B">
      <w:pPr>
        <w:pStyle w:val="TitlePageSession"/>
        <w:rPr>
          <w:color w:val="auto"/>
        </w:rPr>
      </w:pPr>
      <w:r w:rsidRPr="00810310">
        <w:rPr>
          <w:color w:val="auto"/>
        </w:rPr>
        <w:t>20</w:t>
      </w:r>
      <w:r w:rsidR="007F29DD" w:rsidRPr="00810310">
        <w:rPr>
          <w:color w:val="auto"/>
        </w:rPr>
        <w:t>2</w:t>
      </w:r>
      <w:r w:rsidR="00ED0764" w:rsidRPr="00810310">
        <w:rPr>
          <w:color w:val="auto"/>
        </w:rPr>
        <w:t>3</w:t>
      </w:r>
      <w:r w:rsidRPr="00810310">
        <w:rPr>
          <w:color w:val="auto"/>
        </w:rPr>
        <w:t xml:space="preserve"> regular session</w:t>
      </w:r>
    </w:p>
    <w:p w14:paraId="55193695" w14:textId="77777777" w:rsidR="00CD36CF" w:rsidRPr="00810310" w:rsidRDefault="00F76D8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BB2FEF9204421AA8CC37D252CC24B1"/>
          </w:placeholder>
          <w:text/>
        </w:sdtPr>
        <w:sdtEndPr/>
        <w:sdtContent>
          <w:r w:rsidR="00AE48A0" w:rsidRPr="00810310">
            <w:rPr>
              <w:color w:val="auto"/>
            </w:rPr>
            <w:t>Introduced</w:t>
          </w:r>
        </w:sdtContent>
      </w:sdt>
    </w:p>
    <w:p w14:paraId="434FC85F" w14:textId="2BF8DCED" w:rsidR="00CD36CF" w:rsidRPr="00810310" w:rsidRDefault="00F76D8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93E24B5E9674B68A1985BB8B769504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810310">
            <w:rPr>
              <w:color w:val="auto"/>
            </w:rPr>
            <w:t>Senate</w:t>
          </w:r>
        </w:sdtContent>
      </w:sdt>
      <w:r w:rsidR="00303684" w:rsidRPr="00810310">
        <w:rPr>
          <w:color w:val="auto"/>
        </w:rPr>
        <w:t xml:space="preserve"> </w:t>
      </w:r>
      <w:r w:rsidR="00CD36CF" w:rsidRPr="0081031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A27FA051AA84F41A2B59098F144B37D"/>
          </w:placeholder>
          <w:text/>
        </w:sdtPr>
        <w:sdtEndPr/>
        <w:sdtContent>
          <w:r w:rsidR="00E56E6B">
            <w:rPr>
              <w:color w:val="auto"/>
            </w:rPr>
            <w:t>189</w:t>
          </w:r>
        </w:sdtContent>
      </w:sdt>
    </w:p>
    <w:p w14:paraId="66C6C0F9" w14:textId="05560117" w:rsidR="00CD36CF" w:rsidRPr="00810310" w:rsidRDefault="00CD36CF" w:rsidP="00CC1F3B">
      <w:pPr>
        <w:pStyle w:val="Sponsors"/>
        <w:rPr>
          <w:color w:val="auto"/>
        </w:rPr>
      </w:pPr>
      <w:r w:rsidRPr="0081031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B50314E922446ACA0153EF006BEC880"/>
          </w:placeholder>
          <w:text w:multiLine="1"/>
        </w:sdtPr>
        <w:sdtEndPr/>
        <w:sdtContent>
          <w:r w:rsidR="00ED0764" w:rsidRPr="00810310">
            <w:rPr>
              <w:color w:val="auto"/>
            </w:rPr>
            <w:t>Senator Phillips</w:t>
          </w:r>
        </w:sdtContent>
      </w:sdt>
    </w:p>
    <w:p w14:paraId="71E5EFD7" w14:textId="7A22B284" w:rsidR="00E831B3" w:rsidRPr="00810310" w:rsidRDefault="00CD36CF" w:rsidP="00CC1F3B">
      <w:pPr>
        <w:pStyle w:val="References"/>
        <w:rPr>
          <w:color w:val="auto"/>
        </w:rPr>
      </w:pPr>
      <w:r w:rsidRPr="0081031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C37B9C9DC5B44F5A1CC96D7D7964E52"/>
          </w:placeholder>
          <w:text w:multiLine="1"/>
        </w:sdtPr>
        <w:sdtEndPr/>
        <w:sdtContent>
          <w:r w:rsidR="00ED0764" w:rsidRPr="00810310">
            <w:rPr>
              <w:color w:val="auto"/>
            </w:rPr>
            <w:t>Introduced</w:t>
          </w:r>
          <w:r w:rsidR="00E56E6B">
            <w:rPr>
              <w:color w:val="auto"/>
            </w:rPr>
            <w:t xml:space="preserve"> January 13, 2023</w:t>
          </w:r>
          <w:r w:rsidR="00ED0764" w:rsidRPr="00810310">
            <w:rPr>
              <w:color w:val="auto"/>
            </w:rPr>
            <w:t xml:space="preserve">; referred </w:t>
          </w:r>
          <w:r w:rsidR="00213F61" w:rsidRPr="00810310">
            <w:rPr>
              <w:color w:val="auto"/>
            </w:rPr>
            <w:br/>
          </w:r>
          <w:r w:rsidR="00ED0764" w:rsidRPr="00810310">
            <w:rPr>
              <w:color w:val="auto"/>
            </w:rPr>
            <w:t>to the Committee on</w:t>
          </w:r>
          <w:r w:rsidR="00F76D88">
            <w:rPr>
              <w:color w:val="auto"/>
            </w:rPr>
            <w:t xml:space="preserve"> Transportation and Infrastructure]  </w:t>
          </w:r>
          <w:r w:rsidR="00ED0764" w:rsidRPr="00810310">
            <w:rPr>
              <w:color w:val="auto"/>
            </w:rPr>
            <w:t xml:space="preserve"> </w:t>
          </w:r>
        </w:sdtContent>
      </w:sdt>
    </w:p>
    <w:p w14:paraId="1D2EEDB7" w14:textId="720176C1" w:rsidR="00303684" w:rsidRPr="00810310" w:rsidRDefault="0000526A" w:rsidP="00CC1F3B">
      <w:pPr>
        <w:pStyle w:val="TitleSection"/>
        <w:rPr>
          <w:color w:val="auto"/>
        </w:rPr>
      </w:pPr>
      <w:r w:rsidRPr="00810310">
        <w:rPr>
          <w:color w:val="auto"/>
        </w:rPr>
        <w:lastRenderedPageBreak/>
        <w:t>A BILL</w:t>
      </w:r>
      <w:r w:rsidR="004537A5" w:rsidRPr="00810310">
        <w:rPr>
          <w:color w:val="auto"/>
        </w:rPr>
        <w:t xml:space="preserve"> to amend and reenact §17A-13-1 of the Code of West Virginia, 1931, as amended, relating to allowing special purpose vehicles access to any public road that is not a limited access road.</w:t>
      </w:r>
    </w:p>
    <w:p w14:paraId="2C623A75" w14:textId="77777777" w:rsidR="00303684" w:rsidRPr="00810310" w:rsidRDefault="00303684" w:rsidP="00CC1F3B">
      <w:pPr>
        <w:pStyle w:val="EnactingClause"/>
        <w:rPr>
          <w:color w:val="auto"/>
        </w:rPr>
        <w:sectPr w:rsidR="00303684" w:rsidRPr="00810310" w:rsidSect="00BE60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10310">
        <w:rPr>
          <w:color w:val="auto"/>
        </w:rPr>
        <w:t>Be it enacted by the Legislature of West Virginia:</w:t>
      </w:r>
    </w:p>
    <w:p w14:paraId="302F9276" w14:textId="77777777" w:rsidR="00F32C35" w:rsidRPr="00810310" w:rsidRDefault="00F32C35" w:rsidP="004A041B">
      <w:pPr>
        <w:pStyle w:val="ArticleHeading"/>
        <w:rPr>
          <w:color w:val="auto"/>
        </w:rPr>
      </w:pPr>
      <w:r w:rsidRPr="00810310">
        <w:rPr>
          <w:caps w:val="0"/>
          <w:color w:val="auto"/>
        </w:rPr>
        <w:t>ARTICLE 13. STREET-LEGAL SPECIAL PURPOSE VEHICLES.</w:t>
      </w:r>
    </w:p>
    <w:p w14:paraId="09218A64" w14:textId="77777777" w:rsidR="00F32C35" w:rsidRPr="00810310" w:rsidRDefault="00F32C35" w:rsidP="001A4DC2">
      <w:pPr>
        <w:pStyle w:val="SectionHeading"/>
        <w:rPr>
          <w:color w:val="auto"/>
        </w:rPr>
      </w:pPr>
      <w:r w:rsidRPr="00810310">
        <w:rPr>
          <w:color w:val="auto"/>
        </w:rPr>
        <w:t>§17A-13-1. Street-legal special purpose vehicles; operation on highways; registration procedures; licensing requirements; equipment requirements.</w:t>
      </w:r>
    </w:p>
    <w:p w14:paraId="66C6CCEE" w14:textId="77777777" w:rsidR="00F32C35" w:rsidRPr="00810310" w:rsidRDefault="00F32C35" w:rsidP="001A4DC2">
      <w:pPr>
        <w:pStyle w:val="SectionBody"/>
        <w:rPr>
          <w:color w:val="auto"/>
        </w:rPr>
        <w:sectPr w:rsidR="00F32C35" w:rsidRPr="00810310" w:rsidSect="00BE60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3B0C5E9" w14:textId="339DA656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 xml:space="preserve">(a) Except as required in subsection (c) of this section, an individual may operate a </w:t>
      </w:r>
      <w:r w:rsidR="00095C53" w:rsidRPr="00810310">
        <w:rPr>
          <w:color w:val="auto"/>
        </w:rPr>
        <w:t>"</w:t>
      </w:r>
      <w:r w:rsidRPr="00810310">
        <w:rPr>
          <w:color w:val="auto"/>
        </w:rPr>
        <w:t>street-legal special purpose vehicle</w:t>
      </w:r>
      <w:r w:rsidR="00095C53" w:rsidRPr="00810310">
        <w:rPr>
          <w:color w:val="auto"/>
        </w:rPr>
        <w:t>"</w:t>
      </w:r>
      <w:r w:rsidRPr="00810310">
        <w:rPr>
          <w:color w:val="auto"/>
        </w:rPr>
        <w:t xml:space="preserve"> on a street or highway.</w:t>
      </w:r>
    </w:p>
    <w:p w14:paraId="5FA57AB9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(b) For the purposes of this section:</w:t>
      </w:r>
    </w:p>
    <w:p w14:paraId="6A61E771" w14:textId="3328F4E4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 xml:space="preserve">(1) </w:t>
      </w:r>
      <w:r w:rsidR="00095C53" w:rsidRPr="00810310">
        <w:rPr>
          <w:color w:val="auto"/>
        </w:rPr>
        <w:t>"</w:t>
      </w:r>
      <w:r w:rsidRPr="00810310">
        <w:rPr>
          <w:color w:val="auto"/>
        </w:rPr>
        <w:t>Special purpose vehicle</w:t>
      </w:r>
      <w:r w:rsidR="00095C53" w:rsidRPr="00810310">
        <w:rPr>
          <w:color w:val="auto"/>
        </w:rPr>
        <w:t>"</w:t>
      </w:r>
      <w:r w:rsidRPr="00810310">
        <w:rPr>
          <w:color w:val="auto"/>
        </w:rPr>
        <w:t xml:space="preserve"> includes all-terrain vehicles, utility terrain vehicles, mini-trucks, pneumatic-tired military vehicles, and full-size special purpose-built vehicles, including those self-constructed or built by the original equipment manufacturer and those that have been modified.</w:t>
      </w:r>
    </w:p>
    <w:p w14:paraId="48F8CAE4" w14:textId="7C989395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 xml:space="preserve">(2) </w:t>
      </w:r>
      <w:r w:rsidR="00095C53" w:rsidRPr="00810310">
        <w:rPr>
          <w:color w:val="auto"/>
        </w:rPr>
        <w:t>"</w:t>
      </w:r>
      <w:r w:rsidRPr="00810310">
        <w:rPr>
          <w:color w:val="auto"/>
        </w:rPr>
        <w:t>Street-legal special purpose vehicle</w:t>
      </w:r>
      <w:r w:rsidR="00095C53" w:rsidRPr="00810310">
        <w:rPr>
          <w:color w:val="auto"/>
        </w:rPr>
        <w:t>"</w:t>
      </w:r>
      <w:r w:rsidRPr="00810310">
        <w:rPr>
          <w:color w:val="auto"/>
        </w:rPr>
        <w:t xml:space="preserve"> is a special purpose vehicle that meets the requirements of this section.</w:t>
      </w:r>
    </w:p>
    <w:p w14:paraId="35D2CF36" w14:textId="269BC3E3" w:rsidR="004537A5" w:rsidRPr="00810310" w:rsidRDefault="004537A5" w:rsidP="00810310">
      <w:pPr>
        <w:pStyle w:val="SectionBody"/>
        <w:rPr>
          <w:strike/>
          <w:color w:val="auto"/>
        </w:rPr>
      </w:pPr>
      <w:r w:rsidRPr="00810310">
        <w:rPr>
          <w:color w:val="auto"/>
        </w:rPr>
        <w:t xml:space="preserve">(c) An individual may not operate a special purpose vehicle as a </w:t>
      </w:r>
      <w:bookmarkStart w:id="0" w:name="_Hlk32507229"/>
      <w:r w:rsidRPr="00810310">
        <w:rPr>
          <w:color w:val="auto"/>
        </w:rPr>
        <w:t>street-legal special purpose vehicle</w:t>
      </w:r>
      <w:bookmarkEnd w:id="0"/>
      <w:r w:rsidRPr="00810310">
        <w:rPr>
          <w:color w:val="auto"/>
        </w:rPr>
        <w:t xml:space="preserve"> on a highway if</w:t>
      </w:r>
      <w:r w:rsidR="00810310" w:rsidRPr="00810310">
        <w:rPr>
          <w:color w:val="auto"/>
        </w:rPr>
        <w:t xml:space="preserve"> </w:t>
      </w:r>
      <w:r w:rsidRPr="00810310">
        <w:rPr>
          <w:strike/>
          <w:color w:val="auto"/>
        </w:rPr>
        <w:t>(1) The</w:t>
      </w:r>
      <w:r w:rsidRPr="00810310">
        <w:rPr>
          <w:color w:val="auto"/>
        </w:rPr>
        <w:t xml:space="preserve"> </w:t>
      </w:r>
      <w:r w:rsidR="00810310" w:rsidRPr="00810310">
        <w:rPr>
          <w:color w:val="auto"/>
          <w:u w:val="single"/>
        </w:rPr>
        <w:t>t</w:t>
      </w:r>
      <w:r w:rsidRPr="00810310">
        <w:rPr>
          <w:color w:val="auto"/>
          <w:u w:val="single"/>
        </w:rPr>
        <w:t>he</w:t>
      </w:r>
      <w:r w:rsidRPr="00810310">
        <w:rPr>
          <w:color w:val="auto"/>
        </w:rPr>
        <w:t xml:space="preserve"> highway is a controlled-access system, including, but not limited to, interstate systems</w:t>
      </w:r>
      <w:r w:rsidR="00810310" w:rsidRPr="00810310">
        <w:rPr>
          <w:color w:val="auto"/>
        </w:rPr>
        <w:t>.</w:t>
      </w:r>
      <w:r w:rsidRPr="00810310">
        <w:rPr>
          <w:color w:val="auto"/>
        </w:rPr>
        <w:t xml:space="preserve"> </w:t>
      </w:r>
      <w:r w:rsidRPr="00810310">
        <w:rPr>
          <w:strike/>
          <w:color w:val="auto"/>
        </w:rPr>
        <w:t>or</w:t>
      </w:r>
    </w:p>
    <w:p w14:paraId="73642893" w14:textId="5D35781A" w:rsidR="004537A5" w:rsidRPr="00810310" w:rsidRDefault="004537A5" w:rsidP="004537A5">
      <w:pPr>
        <w:pStyle w:val="SectionBody"/>
        <w:rPr>
          <w:color w:val="auto"/>
        </w:rPr>
      </w:pPr>
      <w:r w:rsidRPr="00810310">
        <w:rPr>
          <w:strike/>
          <w:color w:val="auto"/>
        </w:rPr>
        <w:t>(2) The county, municipality, or the Division of Natural Resources where the highway is located prohibits special purpose vehicles</w:t>
      </w:r>
    </w:p>
    <w:p w14:paraId="05222E20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(d) Street-legal special purpose vehicles are prohibited from traveling a distance greater than 20 miles on a highway displaying centerline pavement markings.</w:t>
      </w:r>
    </w:p>
    <w:p w14:paraId="0B502B83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 xml:space="preserve">(e) All street-legal special purpose vehicles are subject to the certificate of title provisions of §17A-1-1 </w:t>
      </w:r>
      <w:r w:rsidRPr="00810310">
        <w:rPr>
          <w:i/>
          <w:iCs/>
          <w:color w:val="auto"/>
        </w:rPr>
        <w:t>et seq.</w:t>
      </w:r>
      <w:r w:rsidRPr="00810310">
        <w:rPr>
          <w:color w:val="auto"/>
        </w:rPr>
        <w:t xml:space="preserve"> of this code.</w:t>
      </w:r>
    </w:p>
    <w:p w14:paraId="1DA208AC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 xml:space="preserve">(f) Nothing in this section authorizes the operation of a street-legal special purpose vehicle </w:t>
      </w:r>
      <w:r w:rsidRPr="00810310">
        <w:rPr>
          <w:color w:val="auto"/>
        </w:rPr>
        <w:lastRenderedPageBreak/>
        <w:t>in an area that is not open to motor vehicle use.</w:t>
      </w:r>
    </w:p>
    <w:p w14:paraId="6C337E48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(g) A street-legal special purpose vehicle may be registered in the same manner as provided for motorcycles pursuant to this chapter.</w:t>
      </w:r>
    </w:p>
    <w:p w14:paraId="0E807B28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(h) Upon registration of any street-legal special purpose vehicle pursuant to this section, the Division of Motor Vehicles shall issue a registration plate that is of the same size as Class G special registration plates for motorcycles.</w:t>
      </w:r>
    </w:p>
    <w:p w14:paraId="72016FB1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(i) Except as otherwise provided in this section, a street-legal special purpose vehicle shall comply with the Division of Motor Vehicles’ licensing, fee, and other requirements pursuant to this chapter.</w:t>
      </w:r>
    </w:p>
    <w:p w14:paraId="3C26C20D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(j) The owner of a special purpose vehicle being operated as a street-legal special purpose vehicle shall ensure the vehicle is equipped with:</w:t>
      </w:r>
    </w:p>
    <w:p w14:paraId="35EF442A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(1) One or more headlamps;</w:t>
      </w:r>
    </w:p>
    <w:p w14:paraId="3716D820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(2) One or more tail lamps;</w:t>
      </w:r>
    </w:p>
    <w:p w14:paraId="026E0770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(3) One or more brake lamps;</w:t>
      </w:r>
    </w:p>
    <w:p w14:paraId="522015EC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(4) A tail lamp or other lamp constructed and placed to illuminate the registration plate with a white light;</w:t>
      </w:r>
    </w:p>
    <w:p w14:paraId="33F5EE75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(5) One or more red reflectors on the rear;</w:t>
      </w:r>
    </w:p>
    <w:p w14:paraId="7CC9C250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(6) Amber electric turn system, one on each side of the front;</w:t>
      </w:r>
    </w:p>
    <w:p w14:paraId="63305FA9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(7) Amber or red electric turn signals;</w:t>
      </w:r>
    </w:p>
    <w:p w14:paraId="51D2C61D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(8) A braking system, other than a parking brake;</w:t>
      </w:r>
    </w:p>
    <w:p w14:paraId="1E0719B5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(9) A horn or other warning device;</w:t>
      </w:r>
    </w:p>
    <w:p w14:paraId="1172000F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(10) A muffler and, if required by an applicable federal statute or rule, an emission control system;</w:t>
      </w:r>
    </w:p>
    <w:p w14:paraId="5D7907FA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(11) Rearview mirrors on the right and left side of the driver;</w:t>
      </w:r>
    </w:p>
    <w:p w14:paraId="0733FB6F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(12) A windshield, unless the operator wears eye protection while operating the vehicle;</w:t>
      </w:r>
    </w:p>
    <w:p w14:paraId="70417D3B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(13) A speedometer, illuminated for nighttime operation;</w:t>
      </w:r>
    </w:p>
    <w:p w14:paraId="1B6E2B35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lastRenderedPageBreak/>
        <w:t xml:space="preserve">(14) For vehicles designed by the manufacturer for carrying one or more passengers, a seat designed for passengers; and </w:t>
      </w:r>
    </w:p>
    <w:p w14:paraId="6C7C63F2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(15) Tires that have at least 2/32 inches or greater tire tread.</w:t>
      </w:r>
    </w:p>
    <w:p w14:paraId="7B1336FE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>(16) When owners of a street-legal special purpose vehicle have ensured that such vehicles are equipped as required by this subsection, and those owners obtain a valid registration card and certificate of insurance for such vehicles, those vehicles are eligible to apply for a motorcycle trailer sticker.</w:t>
      </w:r>
    </w:p>
    <w:p w14:paraId="2B31A6AF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color w:val="auto"/>
        </w:rPr>
        <w:t xml:space="preserve">(k) Mini-trucks may not be operated as street-legal special purpose vehicles on highways that have been constructed pursuant to a federal highways program. </w:t>
      </w:r>
    </w:p>
    <w:p w14:paraId="2AD45D85" w14:textId="77777777" w:rsidR="00F32C35" w:rsidRPr="00810310" w:rsidRDefault="00F32C35" w:rsidP="001A4DC2">
      <w:pPr>
        <w:pStyle w:val="SectionBody"/>
        <w:rPr>
          <w:rFonts w:cs="Arial"/>
          <w:color w:val="auto"/>
        </w:rPr>
      </w:pPr>
      <w:r w:rsidRPr="00810310">
        <w:rPr>
          <w:rFonts w:cs="Arial"/>
          <w:color w:val="auto"/>
        </w:rPr>
        <w:t>(I) Low-speed vehicles as defined in §17A-1-1 of the code are not considered special purpose vehicles or street-legal special purpose vehicles under this section. However, low-speed vehicles may cross state routes at traffic lights when the state route does not have a posted speed limit greater than 40 miles per hour.</w:t>
      </w:r>
    </w:p>
    <w:p w14:paraId="301477E8" w14:textId="77777777" w:rsidR="00F32C35" w:rsidRPr="00810310" w:rsidRDefault="00F32C35" w:rsidP="001A4DC2">
      <w:pPr>
        <w:pStyle w:val="SectionBody"/>
        <w:rPr>
          <w:color w:val="auto"/>
        </w:rPr>
      </w:pPr>
      <w:r w:rsidRPr="00810310">
        <w:rPr>
          <w:rFonts w:cs="Arial"/>
          <w:color w:val="auto"/>
        </w:rPr>
        <w:t xml:space="preserve">(m) The Division of Motor Vehicles shall propose rules for legislative approval in accordance with §29A-3-1 </w:t>
      </w:r>
      <w:r w:rsidRPr="00810310">
        <w:rPr>
          <w:rFonts w:cs="Arial"/>
          <w:i/>
          <w:iCs/>
          <w:color w:val="auto"/>
        </w:rPr>
        <w:t>et seq</w:t>
      </w:r>
      <w:r w:rsidRPr="00810310">
        <w:rPr>
          <w:rFonts w:cs="Arial"/>
          <w:color w:val="auto"/>
        </w:rPr>
        <w:t>. of this code to implement this section</w:t>
      </w:r>
      <w:r w:rsidRPr="00810310">
        <w:rPr>
          <w:color w:val="auto"/>
        </w:rPr>
        <w:t>.</w:t>
      </w:r>
    </w:p>
    <w:p w14:paraId="184B6C0E" w14:textId="77777777" w:rsidR="00C33014" w:rsidRPr="00810310" w:rsidRDefault="00C33014" w:rsidP="00CC1F3B">
      <w:pPr>
        <w:pStyle w:val="Note"/>
        <w:rPr>
          <w:color w:val="auto"/>
        </w:rPr>
      </w:pPr>
    </w:p>
    <w:p w14:paraId="207D0471" w14:textId="6EAB4710" w:rsidR="006865E9" w:rsidRPr="00810310" w:rsidRDefault="00CF1DCA" w:rsidP="00CC1F3B">
      <w:pPr>
        <w:pStyle w:val="Note"/>
        <w:rPr>
          <w:color w:val="auto"/>
        </w:rPr>
      </w:pPr>
      <w:r w:rsidRPr="00810310">
        <w:rPr>
          <w:color w:val="auto"/>
        </w:rPr>
        <w:t>NOTE: The</w:t>
      </w:r>
      <w:r w:rsidR="006865E9" w:rsidRPr="00810310">
        <w:rPr>
          <w:color w:val="auto"/>
        </w:rPr>
        <w:t xml:space="preserve"> purpose of this bill is to </w:t>
      </w:r>
      <w:r w:rsidR="00ED0764" w:rsidRPr="00810310">
        <w:rPr>
          <w:color w:val="auto"/>
        </w:rPr>
        <w:t>permit the operation of special purpose vehicles on certain highways.</w:t>
      </w:r>
    </w:p>
    <w:p w14:paraId="77203518" w14:textId="77777777" w:rsidR="006865E9" w:rsidRPr="00810310" w:rsidRDefault="00AE48A0" w:rsidP="00CC1F3B">
      <w:pPr>
        <w:pStyle w:val="Note"/>
        <w:rPr>
          <w:color w:val="auto"/>
        </w:rPr>
      </w:pPr>
      <w:r w:rsidRPr="0081031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10310" w:rsidSect="00BE60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E3DE" w14:textId="77777777" w:rsidR="009569E3" w:rsidRPr="00B844FE" w:rsidRDefault="009569E3" w:rsidP="00B844FE">
      <w:r>
        <w:separator/>
      </w:r>
    </w:p>
  </w:endnote>
  <w:endnote w:type="continuationSeparator" w:id="0">
    <w:p w14:paraId="755D1BDC" w14:textId="77777777" w:rsidR="009569E3" w:rsidRPr="00B844FE" w:rsidRDefault="009569E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188FE1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87CC9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B7E7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2C67" w14:textId="77777777" w:rsidR="009569E3" w:rsidRPr="00B844FE" w:rsidRDefault="009569E3" w:rsidP="00B844FE">
      <w:r>
        <w:separator/>
      </w:r>
    </w:p>
  </w:footnote>
  <w:footnote w:type="continuationSeparator" w:id="0">
    <w:p w14:paraId="5595C1AE" w14:textId="77777777" w:rsidR="009569E3" w:rsidRPr="00B844FE" w:rsidRDefault="009569E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B869" w14:textId="77777777" w:rsidR="002A0269" w:rsidRPr="00B844FE" w:rsidRDefault="00F76D88">
    <w:pPr>
      <w:pStyle w:val="Header"/>
    </w:pPr>
    <w:sdt>
      <w:sdtPr>
        <w:id w:val="-684364211"/>
        <w:placeholder>
          <w:docPart w:val="E93E24B5E9674B68A1985BB8B769504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93E24B5E9674B68A1985BB8B769504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DC42" w14:textId="01A24AA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ED0764">
      <w:t>SB</w:t>
    </w:r>
    <w:r w:rsidR="00E56E6B">
      <w:t xml:space="preserve"> 189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D0764">
          <w:t>2023R2542</w:t>
        </w:r>
      </w:sdtContent>
    </w:sdt>
  </w:p>
  <w:p w14:paraId="0C0CB2A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4F7A" w14:textId="793B42D5" w:rsidR="002A0269" w:rsidRPr="002A0269" w:rsidRDefault="00F76D8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55CE7"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35"/>
    <w:rsid w:val="0000526A"/>
    <w:rsid w:val="000573A9"/>
    <w:rsid w:val="00085D22"/>
    <w:rsid w:val="00095C53"/>
    <w:rsid w:val="000C5C77"/>
    <w:rsid w:val="000E3912"/>
    <w:rsid w:val="0010070F"/>
    <w:rsid w:val="001143CA"/>
    <w:rsid w:val="00146DB5"/>
    <w:rsid w:val="0015112E"/>
    <w:rsid w:val="001552E7"/>
    <w:rsid w:val="001566B4"/>
    <w:rsid w:val="00180009"/>
    <w:rsid w:val="001A66B7"/>
    <w:rsid w:val="001C279E"/>
    <w:rsid w:val="001D459E"/>
    <w:rsid w:val="00213F61"/>
    <w:rsid w:val="0027011C"/>
    <w:rsid w:val="00274200"/>
    <w:rsid w:val="00275740"/>
    <w:rsid w:val="002A0269"/>
    <w:rsid w:val="00303684"/>
    <w:rsid w:val="003143F5"/>
    <w:rsid w:val="00314854"/>
    <w:rsid w:val="0033620E"/>
    <w:rsid w:val="00355CE7"/>
    <w:rsid w:val="00394191"/>
    <w:rsid w:val="003C51CD"/>
    <w:rsid w:val="004368E0"/>
    <w:rsid w:val="004537A5"/>
    <w:rsid w:val="004C13DD"/>
    <w:rsid w:val="004E3441"/>
    <w:rsid w:val="00500579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C29DC"/>
    <w:rsid w:val="007F1CF5"/>
    <w:rsid w:val="007F29DD"/>
    <w:rsid w:val="00810310"/>
    <w:rsid w:val="00834EDE"/>
    <w:rsid w:val="008736AA"/>
    <w:rsid w:val="00891F59"/>
    <w:rsid w:val="008D275D"/>
    <w:rsid w:val="009569E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E6022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56E6B"/>
    <w:rsid w:val="00E62F48"/>
    <w:rsid w:val="00E831B3"/>
    <w:rsid w:val="00E95FBC"/>
    <w:rsid w:val="00ED0764"/>
    <w:rsid w:val="00EE70CB"/>
    <w:rsid w:val="00F32C35"/>
    <w:rsid w:val="00F41CA2"/>
    <w:rsid w:val="00F443C0"/>
    <w:rsid w:val="00F62EFB"/>
    <w:rsid w:val="00F74F9D"/>
    <w:rsid w:val="00F76D88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CD00"/>
  <w15:chartTrackingRefBased/>
  <w15:docId w15:val="{9070C978-DD0D-42AC-A42B-6D309F8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32C35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F32C3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B2FEF9204421AA8CC37D252CC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CA5C-73B2-4712-AA30-80501C436072}"/>
      </w:docPartPr>
      <w:docPartBody>
        <w:p w:rsidR="0003032B" w:rsidRDefault="00D80F66">
          <w:pPr>
            <w:pStyle w:val="F0BB2FEF9204421AA8CC37D252CC24B1"/>
          </w:pPr>
          <w:r w:rsidRPr="00B844FE">
            <w:t>Prefix Text</w:t>
          </w:r>
        </w:p>
      </w:docPartBody>
    </w:docPart>
    <w:docPart>
      <w:docPartPr>
        <w:name w:val="E93E24B5E9674B68A1985BB8B769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021C-C702-43F7-816C-52215B61D785}"/>
      </w:docPartPr>
      <w:docPartBody>
        <w:p w:rsidR="0003032B" w:rsidRDefault="00D80F66">
          <w:pPr>
            <w:pStyle w:val="E93E24B5E9674B68A1985BB8B7695049"/>
          </w:pPr>
          <w:r w:rsidRPr="00B844FE">
            <w:t>[Type here]</w:t>
          </w:r>
        </w:p>
      </w:docPartBody>
    </w:docPart>
    <w:docPart>
      <w:docPartPr>
        <w:name w:val="2A27FA051AA84F41A2B59098F144B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CA66-5FBF-4122-A312-9AB3E11F5A6D}"/>
      </w:docPartPr>
      <w:docPartBody>
        <w:p w:rsidR="0003032B" w:rsidRDefault="00D80F66">
          <w:pPr>
            <w:pStyle w:val="2A27FA051AA84F41A2B59098F144B37D"/>
          </w:pPr>
          <w:r w:rsidRPr="00B844FE">
            <w:t>Number</w:t>
          </w:r>
        </w:p>
      </w:docPartBody>
    </w:docPart>
    <w:docPart>
      <w:docPartPr>
        <w:name w:val="DB50314E922446ACA0153EF006BE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13D7-57A8-4C89-A7B5-46687D0F8DCF}"/>
      </w:docPartPr>
      <w:docPartBody>
        <w:p w:rsidR="0003032B" w:rsidRDefault="00D80F66">
          <w:pPr>
            <w:pStyle w:val="DB50314E922446ACA0153EF006BEC880"/>
          </w:pPr>
          <w:r w:rsidRPr="00B844FE">
            <w:t>Enter Sponsors Here</w:t>
          </w:r>
        </w:p>
      </w:docPartBody>
    </w:docPart>
    <w:docPart>
      <w:docPartPr>
        <w:name w:val="3C37B9C9DC5B44F5A1CC96D7D796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0A7B-4A39-4A29-AB2E-F4CF697CEB47}"/>
      </w:docPartPr>
      <w:docPartBody>
        <w:p w:rsidR="0003032B" w:rsidRDefault="00D80F66">
          <w:pPr>
            <w:pStyle w:val="3C37B9C9DC5B44F5A1CC96D7D7964E5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B"/>
    <w:rsid w:val="000255B4"/>
    <w:rsid w:val="0003032B"/>
    <w:rsid w:val="00D80F66"/>
    <w:rsid w:val="00E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B2FEF9204421AA8CC37D252CC24B1">
    <w:name w:val="F0BB2FEF9204421AA8CC37D252CC24B1"/>
  </w:style>
  <w:style w:type="paragraph" w:customStyle="1" w:styleId="E93E24B5E9674B68A1985BB8B7695049">
    <w:name w:val="E93E24B5E9674B68A1985BB8B7695049"/>
  </w:style>
  <w:style w:type="paragraph" w:customStyle="1" w:styleId="2A27FA051AA84F41A2B59098F144B37D">
    <w:name w:val="2A27FA051AA84F41A2B59098F144B37D"/>
  </w:style>
  <w:style w:type="paragraph" w:customStyle="1" w:styleId="DB50314E922446ACA0153EF006BEC880">
    <w:name w:val="DB50314E922446ACA0153EF006BEC88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37B9C9DC5B44F5A1CC96D7D7964E52">
    <w:name w:val="3C37B9C9DC5B44F5A1CC96D7D7964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6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Schindzielorz</dc:creator>
  <cp:keywords/>
  <dc:description/>
  <cp:lastModifiedBy>Jocelyn Ellis</cp:lastModifiedBy>
  <cp:revision>7</cp:revision>
  <dcterms:created xsi:type="dcterms:W3CDTF">2023-01-03T14:29:00Z</dcterms:created>
  <dcterms:modified xsi:type="dcterms:W3CDTF">2023-01-12T19:19:00Z</dcterms:modified>
</cp:coreProperties>
</file>